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B2ACF" w14:textId="7E3177F2" w:rsidR="00D76FE4" w:rsidRPr="00D76FE4" w:rsidRDefault="00D76FE4" w:rsidP="00D76FE4">
      <w:pPr>
        <w:jc w:val="center"/>
        <w:rPr>
          <w:rFonts w:ascii="Times New Roman" w:hAnsi="Times New Roman" w:cs="Times New Roman"/>
          <w:b/>
          <w:bCs/>
          <w:sz w:val="36"/>
          <w:szCs w:val="40"/>
          <w:u w:val="single"/>
        </w:rPr>
      </w:pPr>
      <w:r w:rsidRPr="00D76FE4">
        <w:rPr>
          <w:rFonts w:ascii="Times New Roman" w:hAnsi="Times New Roman" w:cs="Times New Roman"/>
          <w:b/>
          <w:bCs/>
          <w:sz w:val="36"/>
          <w:szCs w:val="40"/>
          <w:u w:val="single"/>
        </w:rPr>
        <w:t>Inyoung Cho</w:t>
      </w:r>
    </w:p>
    <w:p w14:paraId="458FC99A" w14:textId="3DD439F1" w:rsidR="00D76FE4" w:rsidRPr="00D76FE4" w:rsidRDefault="00D76FE4" w:rsidP="00D76FE4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Professor, Yonsei Univ.</w:t>
      </w:r>
    </w:p>
    <w:p w14:paraId="695B203E" w14:textId="11BFABB8" w:rsidR="00D76FE4" w:rsidRDefault="00D76FE4" w:rsidP="00D76FE4">
      <w:pPr>
        <w:jc w:val="center"/>
      </w:pPr>
      <w:r w:rsidRPr="00D76FE4">
        <w:rPr>
          <w:rFonts w:ascii="Times New Roman" w:hAnsi="Times New Roman" w:cs="Times New Roman"/>
          <w:noProof/>
          <w:sz w:val="28"/>
          <w:szCs w:val="32"/>
        </w:rPr>
        <w:drawing>
          <wp:inline distT="0" distB="0" distL="0" distR="0" wp14:anchorId="673C90B7" wp14:editId="0026DD65">
            <wp:extent cx="2043669" cy="3063240"/>
            <wp:effectExtent l="0" t="0" r="0" b="381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0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B6B2B" w14:textId="6E7063A8" w:rsidR="00D76FE4" w:rsidRPr="00D76FE4" w:rsidRDefault="00D76FE4" w:rsidP="00D76FE4">
      <w:pPr>
        <w:jc w:val="center"/>
        <w:rPr>
          <w:rFonts w:ascii="Times New Roman" w:hAnsi="Times New Roman" w:cs="Times New Roman"/>
          <w:sz w:val="28"/>
          <w:szCs w:val="32"/>
        </w:rPr>
      </w:pPr>
      <w:r w:rsidRPr="00D76FE4">
        <w:rPr>
          <w:rFonts w:ascii="Times New Roman" w:eastAsia="맑은 고딕" w:hAnsi="Times New Roman" w:cs="Times New Roman"/>
          <w:color w:val="000000"/>
          <w:sz w:val="24"/>
          <w:szCs w:val="24"/>
        </w:rPr>
        <w:t xml:space="preserve">Professor </w:t>
      </w:r>
      <w:proofErr w:type="spellStart"/>
      <w:r w:rsidRPr="00D76FE4">
        <w:rPr>
          <w:rFonts w:ascii="Times New Roman" w:eastAsia="맑은 고딕" w:hAnsi="Times New Roman" w:cs="Times New Roman"/>
          <w:color w:val="000000"/>
          <w:sz w:val="24"/>
          <w:szCs w:val="24"/>
        </w:rPr>
        <w:t>Inyoung</w:t>
      </w:r>
      <w:proofErr w:type="spellEnd"/>
      <w:r w:rsidRPr="00D76FE4">
        <w:rPr>
          <w:rFonts w:ascii="Times New Roman" w:eastAsia="맑은 고딕" w:hAnsi="Times New Roman" w:cs="Times New Roman"/>
          <w:color w:val="000000"/>
          <w:sz w:val="24"/>
          <w:szCs w:val="24"/>
        </w:rPr>
        <w:t> Cho is currently teaching Civil Law at Yonsei Law School. Prior to joining the Yonsei faculty, Prof. Cho has served as a judge for 17 years in various courts, including the International Transaction Chamber at Seoul Central District Court.  She joined the KCAB panel of international arbitrators in 2021. </w:t>
      </w:r>
    </w:p>
    <w:sectPr w:rsidR="00D76FE4" w:rsidRPr="00D76FE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E4"/>
    <w:rsid w:val="00561061"/>
    <w:rsid w:val="00D7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1D011"/>
  <w15:chartTrackingRefBased/>
  <w15:docId w15:val="{A5BF0870-4A97-4540-B9A6-7D249F26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 Jaehee</dc:creator>
  <cp:keywords/>
  <dc:description/>
  <cp:lastModifiedBy>Jeon Jaehee</cp:lastModifiedBy>
  <cp:revision>2</cp:revision>
  <dcterms:created xsi:type="dcterms:W3CDTF">2021-10-01T02:43:00Z</dcterms:created>
  <dcterms:modified xsi:type="dcterms:W3CDTF">2021-10-01T02:46:00Z</dcterms:modified>
</cp:coreProperties>
</file>